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BCA" w:rsidRDefault="006B5A55">
      <w:pPr>
        <w:spacing w:line="560" w:lineRule="exact"/>
        <w:ind w:leftChars="100" w:left="210" w:firstLineChars="100" w:firstLine="442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  <w:shd w:val="clear" w:color="auto" w:fill="FFFFFF"/>
        </w:rPr>
        <w:t>乡村振兴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  <w:shd w:val="clear" w:color="auto" w:fill="FFFFFF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  <w:shd w:val="clear" w:color="auto" w:fill="FFFFFF"/>
        </w:rPr>
        <w:t>法治同行</w:t>
      </w:r>
    </w:p>
    <w:p w:rsidR="00330BCA" w:rsidRDefault="006B5A55">
      <w:pPr>
        <w:spacing w:line="560" w:lineRule="exact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为了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进一步推进社区法治建设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，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让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老年居民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知法、懂法、用法。9月6日</w:t>
      </w:r>
      <w:proofErr w:type="gramStart"/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崇明区</w:t>
      </w:r>
      <w:proofErr w:type="gramEnd"/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城中社区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邀请了申江律师事务所薛常宝律师为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城中社区老年居民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进行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法律法规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的宣讲，为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法治教育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的宣传、做好普及工作。</w:t>
      </w:r>
    </w:p>
    <w:p w:rsidR="00330BCA" w:rsidRDefault="006B5A55">
      <w:pPr>
        <w:spacing w:line="560" w:lineRule="exact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2573655</wp:posOffset>
            </wp:positionH>
            <wp:positionV relativeFrom="paragraph">
              <wp:posOffset>283210</wp:posOffset>
            </wp:positionV>
            <wp:extent cx="2570480" cy="1929130"/>
            <wp:effectExtent l="0" t="0" r="1270" b="13970"/>
            <wp:wrapSquare wrapText="bothSides"/>
            <wp:docPr id="1" name="图片 1" descr="f651937f9e3a0ed9a6d9e5050148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651937f9e3a0ed9a6d9e50501489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0480" cy="192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在宣讲过程中，薛律师将理论与实际相结合，</w:t>
      </w:r>
      <w:r>
        <w:rPr>
          <w:rFonts w:asciiTheme="minorEastAsia" w:hAnsiTheme="minorEastAsia" w:cstheme="minorEastAsia" w:hint="eastAsia"/>
          <w:sz w:val="28"/>
          <w:szCs w:val="28"/>
        </w:rPr>
        <w:t>引用社会反响较大的案例及家庭纠纷中的经典案例，</w:t>
      </w:r>
      <w:r>
        <w:rPr>
          <w:rFonts w:asciiTheme="minorEastAsia" w:hAnsiTheme="minorEastAsia" w:cstheme="minorEastAsia" w:hint="eastAsia"/>
          <w:sz w:val="28"/>
          <w:szCs w:val="28"/>
        </w:rPr>
        <w:t>让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老年居民</w:t>
      </w:r>
      <w:r>
        <w:rPr>
          <w:rFonts w:asciiTheme="minorEastAsia" w:hAnsiTheme="minorEastAsia" w:cstheme="minorEastAsia" w:hint="eastAsia"/>
          <w:sz w:val="28"/>
          <w:szCs w:val="28"/>
        </w:rPr>
        <w:t>了解《民法典》中的修改调整内容以及与自己关系密切的法律规定，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以此</w:t>
      </w:r>
      <w:r>
        <w:rPr>
          <w:rFonts w:asciiTheme="minorEastAsia" w:hAnsiTheme="minorEastAsia" w:cstheme="minorEastAsia" w:hint="eastAsia"/>
          <w:sz w:val="28"/>
          <w:szCs w:val="28"/>
        </w:rPr>
        <w:t>规范自己的言行，保护自己的权益，达到知法学法懂法用法的目的。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后面再以有奖问答的方式吸引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老年居民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的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参与度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，提高了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老年居民学法的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兴趣，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老年居民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对于薛律师的提问，踊跃举手，纷纷想表达各自的观点。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城中社区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也为答对的老年居民献上了小礼品。</w:t>
      </w:r>
    </w:p>
    <w:p w:rsidR="00330BCA" w:rsidRDefault="006B5A55">
      <w:pPr>
        <w:spacing w:line="560" w:lineRule="exact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此次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法治宣传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进社区活动，进一步提高了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老年居民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的法治观念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，</w:t>
      </w:r>
      <w:r>
        <w:rPr>
          <w:rFonts w:asciiTheme="minorEastAsia" w:hAnsiTheme="minorEastAsia" w:cstheme="minorEastAsia" w:hint="eastAsia"/>
          <w:sz w:val="28"/>
          <w:szCs w:val="28"/>
        </w:rPr>
        <w:t>引导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老年居民</w:t>
      </w:r>
      <w:r>
        <w:rPr>
          <w:rFonts w:asciiTheme="minorEastAsia" w:hAnsiTheme="minorEastAsia" w:cstheme="minorEastAsia" w:hint="eastAsia"/>
          <w:sz w:val="28"/>
          <w:szCs w:val="28"/>
        </w:rPr>
        <w:t>要懂法知法，形成遇事找法的习惯，培养他们解决问题靠法的意识和能力。</w:t>
      </w:r>
    </w:p>
    <w:p w:rsidR="00330BCA" w:rsidRDefault="00330BCA">
      <w:pPr>
        <w:ind w:firstLineChars="200" w:firstLine="420"/>
        <w:jc w:val="right"/>
        <w:rPr>
          <w:rFonts w:asciiTheme="minorEastAsia" w:hAnsiTheme="minorEastAsia" w:cstheme="minorEastAsia"/>
          <w:szCs w:val="21"/>
        </w:rPr>
      </w:pPr>
    </w:p>
    <w:p w:rsidR="00330BCA" w:rsidRDefault="00330BCA">
      <w:pPr>
        <w:spacing w:line="560" w:lineRule="exact"/>
        <w:ind w:firstLineChars="200" w:firstLine="560"/>
        <w:jc w:val="right"/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bookmarkStart w:id="0" w:name="_GoBack"/>
      <w:bookmarkEnd w:id="0"/>
    </w:p>
    <w:sectPr w:rsidR="00330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2MGY2MTM0ODhlZjkyM2Q2YjdkMjEzMmMwMjczNWEifQ=="/>
  </w:docVars>
  <w:rsids>
    <w:rsidRoot w:val="3421438B"/>
    <w:rsid w:val="00330BCA"/>
    <w:rsid w:val="006B5A55"/>
    <w:rsid w:val="0BF73B5D"/>
    <w:rsid w:val="15520056"/>
    <w:rsid w:val="18245CDA"/>
    <w:rsid w:val="21963040"/>
    <w:rsid w:val="3421438B"/>
    <w:rsid w:val="41B148E4"/>
    <w:rsid w:val="6D647B2E"/>
    <w:rsid w:val="7D38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6E22768"/>
  <w15:docId w15:val="{08EB5C23-274D-4700-B203-762E1A99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312</Characters>
  <Application>Microsoft Office Word</Application>
  <DocSecurity>0</DocSecurity>
  <Lines>2</Lines>
  <Paragraphs>1</Paragraphs>
  <ScaleCrop>false</ScaleCrop>
  <Company>DoubleOX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二哈</dc:creator>
  <cp:lastModifiedBy>Administrator</cp:lastModifiedBy>
  <cp:revision>2</cp:revision>
  <dcterms:created xsi:type="dcterms:W3CDTF">2023-09-06T07:36:00Z</dcterms:created>
  <dcterms:modified xsi:type="dcterms:W3CDTF">2023-09-17T12:30:00Z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FF3813298EFE4E2BAD7DB1D7DB656353_12</vt:lpwstr>
  </property>
</Properties>
</file>